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E47A4E" w14:textId="2104E59A" w:rsidR="00EE4CEB" w:rsidRPr="00EE4CEB" w:rsidRDefault="00EE4CEB" w:rsidP="00EE4CEB">
      <w:pPr>
        <w:pStyle w:val="NormalWeb"/>
        <w:rPr>
          <w:rFonts w:asciiTheme="majorHAnsi" w:hAnsiTheme="majorHAnsi"/>
          <w:b/>
          <w:bCs/>
          <w:sz w:val="32"/>
          <w:szCs w:val="32"/>
        </w:rPr>
      </w:pPr>
      <w:r w:rsidRPr="00EE4CEB">
        <w:rPr>
          <w:rFonts w:asciiTheme="majorHAnsi" w:hAnsiTheme="majorHAnsi"/>
          <w:b/>
          <w:bCs/>
          <w:sz w:val="32"/>
          <w:szCs w:val="32"/>
        </w:rPr>
        <w:t>Balance Scorecard Template</w:t>
      </w:r>
    </w:p>
    <w:p w14:paraId="0134DAAE" w14:textId="53E90F59" w:rsidR="00EE4CEB" w:rsidRDefault="00EE4CEB" w:rsidP="00EE4CEB">
      <w:pPr>
        <w:pStyle w:val="NormalWeb"/>
        <w:rPr>
          <w:rFonts w:asciiTheme="minorHAnsi" w:hAnsiTheme="minorHAnsi"/>
          <w:sz w:val="22"/>
          <w:szCs w:val="22"/>
        </w:rPr>
      </w:pPr>
      <w:r w:rsidRPr="005A3BAC">
        <w:rPr>
          <w:rFonts w:asciiTheme="minorHAnsi" w:hAnsiTheme="minorHAnsi"/>
          <w:sz w:val="22"/>
          <w:szCs w:val="22"/>
        </w:rPr>
        <w:t>Creating a Balanced Scorecard template involves outlining the four key perspectives: Financial, Customer, Internal Process, and Learning &amp; Growth. For each perspective, it's crucial to define strategic objectives, measures (or Key Performance Indicators - KPIs), targets, and initiatives that align with the organisation's overall strategy and goals. Here's a simplified template to get you started:</w:t>
      </w:r>
    </w:p>
    <w:p w14:paraId="7BE5E836" w14:textId="77777777" w:rsidR="00EE4CEB" w:rsidRPr="005A3BAC" w:rsidRDefault="00EE4CEB" w:rsidP="00EE4CEB">
      <w:pPr>
        <w:pStyle w:val="NormalWeb"/>
        <w:rPr>
          <w:rFonts w:asciiTheme="minorHAnsi" w:hAnsiTheme="minorHAnsi"/>
          <w:sz w:val="22"/>
          <w:szCs w:val="22"/>
        </w:rPr>
      </w:pPr>
    </w:p>
    <w:p w14:paraId="63B5FE9B" w14:textId="3BBFE343" w:rsidR="00EE4CEB" w:rsidRPr="00EE4CEB" w:rsidRDefault="00EE4CEB" w:rsidP="00EE4CEB">
      <w:pPr>
        <w:pStyle w:val="NormalWeb"/>
        <w:rPr>
          <w:rFonts w:asciiTheme="majorHAnsi" w:hAnsiTheme="majorHAnsi"/>
          <w:b/>
          <w:bCs/>
          <w:sz w:val="28"/>
          <w:szCs w:val="28"/>
        </w:rPr>
      </w:pPr>
      <w:r w:rsidRPr="00EE4CEB">
        <w:rPr>
          <w:rFonts w:asciiTheme="majorHAnsi" w:hAnsiTheme="majorHAnsi"/>
          <w:b/>
          <w:bCs/>
          <w:sz w:val="28"/>
          <w:szCs w:val="28"/>
        </w:rPr>
        <w:t>Financial Perspective</w:t>
      </w:r>
    </w:p>
    <w:p w14:paraId="57F55F65" w14:textId="77777777" w:rsidR="00EE4CEB" w:rsidRPr="005A3BAC" w:rsidRDefault="00EE4CEB" w:rsidP="00EE4CEB">
      <w:pPr>
        <w:pStyle w:val="NormalWeb"/>
        <w:rPr>
          <w:rFonts w:asciiTheme="minorHAnsi" w:hAnsiTheme="minorHAnsi"/>
          <w:sz w:val="22"/>
          <w:szCs w:val="22"/>
        </w:rPr>
      </w:pPr>
      <w:r w:rsidRPr="005A3BAC">
        <w:rPr>
          <w:rStyle w:val="Strong"/>
          <w:rFonts w:asciiTheme="minorHAnsi" w:eastAsiaTheme="majorEastAsia" w:hAnsiTheme="minorHAnsi"/>
          <w:sz w:val="22"/>
          <w:szCs w:val="22"/>
        </w:rPr>
        <w:t>Objective: </w:t>
      </w:r>
      <w:r w:rsidRPr="005A3BAC">
        <w:rPr>
          <w:rFonts w:asciiTheme="minorHAnsi" w:hAnsiTheme="minorHAnsi"/>
          <w:sz w:val="22"/>
          <w:szCs w:val="22"/>
        </w:rPr>
        <w:t>What you aim to achieve financially (e.g., Increase Revenue, Reduce Costs, Improve ROI)</w:t>
      </w:r>
    </w:p>
    <w:p w14:paraId="7B5977E2" w14:textId="77777777" w:rsidR="00EE4CEB" w:rsidRPr="005A3BAC" w:rsidRDefault="00EE4CEB" w:rsidP="00EE4CEB">
      <w:pPr>
        <w:pStyle w:val="NormalWeb"/>
        <w:rPr>
          <w:rFonts w:asciiTheme="minorHAnsi" w:hAnsiTheme="minorHAnsi"/>
          <w:sz w:val="22"/>
          <w:szCs w:val="22"/>
        </w:rPr>
      </w:pPr>
      <w:r w:rsidRPr="005A3BAC">
        <w:rPr>
          <w:rStyle w:val="Strong"/>
          <w:rFonts w:asciiTheme="minorHAnsi" w:eastAsiaTheme="majorEastAsia" w:hAnsiTheme="minorHAnsi"/>
          <w:sz w:val="22"/>
          <w:szCs w:val="22"/>
        </w:rPr>
        <w:t>Measures/KPIs:</w:t>
      </w:r>
      <w:r w:rsidRPr="005A3BAC">
        <w:rPr>
          <w:rFonts w:asciiTheme="minorHAnsi" w:hAnsiTheme="minorHAnsi"/>
          <w:sz w:val="22"/>
          <w:szCs w:val="22"/>
        </w:rPr>
        <w:t> Metrics to track performance (e.g., Revenue Growth Rate, Operating Margins, ROI)</w:t>
      </w:r>
    </w:p>
    <w:p w14:paraId="32592345" w14:textId="77777777" w:rsidR="00EE4CEB" w:rsidRPr="005A3BAC" w:rsidRDefault="00EE4CEB" w:rsidP="00EE4CEB">
      <w:pPr>
        <w:pStyle w:val="NormalWeb"/>
        <w:rPr>
          <w:rFonts w:asciiTheme="minorHAnsi" w:hAnsiTheme="minorHAnsi"/>
          <w:sz w:val="22"/>
          <w:szCs w:val="22"/>
        </w:rPr>
      </w:pPr>
      <w:r w:rsidRPr="005A3BAC">
        <w:rPr>
          <w:rStyle w:val="Strong"/>
          <w:rFonts w:asciiTheme="minorHAnsi" w:eastAsiaTheme="majorEastAsia" w:hAnsiTheme="minorHAnsi"/>
          <w:sz w:val="22"/>
          <w:szCs w:val="22"/>
        </w:rPr>
        <w:t>Targets: </w:t>
      </w:r>
      <w:r w:rsidRPr="005A3BAC">
        <w:rPr>
          <w:rFonts w:asciiTheme="minorHAnsi" w:hAnsiTheme="minorHAnsi"/>
          <w:sz w:val="22"/>
          <w:szCs w:val="22"/>
        </w:rPr>
        <w:t>Specific goals for each measure (e.g., 10% revenue growth, 15% operating margin)</w:t>
      </w:r>
    </w:p>
    <w:p w14:paraId="20AAE5CF" w14:textId="77777777" w:rsidR="00EE4CEB" w:rsidRDefault="00EE4CEB" w:rsidP="00EE4CEB">
      <w:pPr>
        <w:pStyle w:val="NormalWeb"/>
        <w:rPr>
          <w:rFonts w:asciiTheme="minorHAnsi" w:hAnsiTheme="minorHAnsi"/>
          <w:sz w:val="22"/>
          <w:szCs w:val="22"/>
        </w:rPr>
      </w:pPr>
      <w:r w:rsidRPr="005A3BAC">
        <w:rPr>
          <w:rStyle w:val="Strong"/>
          <w:rFonts w:asciiTheme="minorHAnsi" w:eastAsiaTheme="majorEastAsia" w:hAnsiTheme="minorHAnsi"/>
          <w:sz w:val="22"/>
          <w:szCs w:val="22"/>
        </w:rPr>
        <w:t>Initiatives: </w:t>
      </w:r>
      <w:r w:rsidRPr="005A3BAC">
        <w:rPr>
          <w:rFonts w:asciiTheme="minorHAnsi" w:hAnsiTheme="minorHAnsi"/>
          <w:sz w:val="22"/>
          <w:szCs w:val="22"/>
        </w:rPr>
        <w:t>Projects or actions to achieve targets (e.g., Enter new markets, Cost reduction program) </w:t>
      </w:r>
    </w:p>
    <w:p w14:paraId="460D2CF5" w14:textId="77777777" w:rsidR="00EE4CEB" w:rsidRPr="005A3BAC" w:rsidRDefault="00EE4CEB" w:rsidP="00EE4CEB">
      <w:pPr>
        <w:pStyle w:val="NormalWeb"/>
        <w:rPr>
          <w:rFonts w:asciiTheme="minorHAnsi" w:hAnsiTheme="minorHAnsi"/>
          <w:sz w:val="22"/>
          <w:szCs w:val="22"/>
        </w:rPr>
      </w:pPr>
    </w:p>
    <w:p w14:paraId="573F0493" w14:textId="47360A78" w:rsidR="00EE4CEB" w:rsidRPr="00EE4CEB" w:rsidRDefault="00EE4CEB" w:rsidP="00EE4CEB">
      <w:pPr>
        <w:pStyle w:val="NormalWeb"/>
        <w:rPr>
          <w:rFonts w:asciiTheme="majorHAnsi" w:hAnsiTheme="majorHAnsi"/>
          <w:b/>
          <w:bCs/>
          <w:sz w:val="28"/>
          <w:szCs w:val="28"/>
        </w:rPr>
      </w:pPr>
      <w:r w:rsidRPr="00EE4CEB">
        <w:rPr>
          <w:rFonts w:asciiTheme="majorHAnsi" w:hAnsiTheme="majorHAnsi"/>
          <w:b/>
          <w:bCs/>
          <w:sz w:val="28"/>
          <w:szCs w:val="28"/>
        </w:rPr>
        <w:t>Customer Perspective</w:t>
      </w:r>
    </w:p>
    <w:p w14:paraId="279F5518" w14:textId="77777777" w:rsidR="00EE4CEB" w:rsidRPr="005A3BAC" w:rsidRDefault="00EE4CEB" w:rsidP="00EE4CEB">
      <w:pPr>
        <w:pStyle w:val="NormalWeb"/>
        <w:rPr>
          <w:rFonts w:asciiTheme="minorHAnsi" w:hAnsiTheme="minorHAnsi"/>
          <w:sz w:val="22"/>
          <w:szCs w:val="22"/>
        </w:rPr>
      </w:pPr>
      <w:r w:rsidRPr="005A3BAC">
        <w:rPr>
          <w:rStyle w:val="Strong"/>
          <w:rFonts w:asciiTheme="minorHAnsi" w:eastAsiaTheme="majorEastAsia" w:hAnsiTheme="minorHAnsi"/>
          <w:sz w:val="22"/>
          <w:szCs w:val="22"/>
        </w:rPr>
        <w:t>Objective: </w:t>
      </w:r>
      <w:r w:rsidRPr="005A3BAC">
        <w:rPr>
          <w:rFonts w:asciiTheme="minorHAnsi" w:hAnsiTheme="minorHAnsi"/>
          <w:sz w:val="22"/>
          <w:szCs w:val="22"/>
        </w:rPr>
        <w:t>Goals related to customers (e.g., Improve Customer Satisfaction, Increase Market Share)</w:t>
      </w:r>
    </w:p>
    <w:p w14:paraId="26903D75" w14:textId="77777777" w:rsidR="00EE4CEB" w:rsidRPr="005A3BAC" w:rsidRDefault="00EE4CEB" w:rsidP="00EE4CEB">
      <w:pPr>
        <w:pStyle w:val="NormalWeb"/>
        <w:rPr>
          <w:rFonts w:asciiTheme="minorHAnsi" w:hAnsiTheme="minorHAnsi"/>
          <w:sz w:val="22"/>
          <w:szCs w:val="22"/>
        </w:rPr>
      </w:pPr>
      <w:r w:rsidRPr="005A3BAC">
        <w:rPr>
          <w:rStyle w:val="Strong"/>
          <w:rFonts w:asciiTheme="minorHAnsi" w:eastAsiaTheme="majorEastAsia" w:hAnsiTheme="minorHAnsi"/>
          <w:sz w:val="22"/>
          <w:szCs w:val="22"/>
        </w:rPr>
        <w:t>Measures/KPIs:</w:t>
      </w:r>
      <w:r w:rsidRPr="005A3BAC">
        <w:rPr>
          <w:rFonts w:asciiTheme="minorHAnsi" w:hAnsiTheme="minorHAnsi"/>
          <w:sz w:val="22"/>
          <w:szCs w:val="22"/>
        </w:rPr>
        <w:t> Metrics to assess customer-focused performance (e.g., Customer Satisfaction Score, Net Promoter Score, Market Share)</w:t>
      </w:r>
    </w:p>
    <w:p w14:paraId="06926CC7" w14:textId="77777777" w:rsidR="00EE4CEB" w:rsidRPr="005A3BAC" w:rsidRDefault="00EE4CEB" w:rsidP="00EE4CEB">
      <w:pPr>
        <w:pStyle w:val="NormalWeb"/>
        <w:rPr>
          <w:rFonts w:asciiTheme="minorHAnsi" w:hAnsiTheme="minorHAnsi"/>
          <w:sz w:val="22"/>
          <w:szCs w:val="22"/>
        </w:rPr>
      </w:pPr>
      <w:r w:rsidRPr="005A3BAC">
        <w:rPr>
          <w:rStyle w:val="Strong"/>
          <w:rFonts w:asciiTheme="minorHAnsi" w:eastAsiaTheme="majorEastAsia" w:hAnsiTheme="minorHAnsi"/>
          <w:sz w:val="22"/>
          <w:szCs w:val="22"/>
        </w:rPr>
        <w:t>Targets:</w:t>
      </w:r>
      <w:r w:rsidRPr="005A3BAC">
        <w:rPr>
          <w:rFonts w:asciiTheme="minorHAnsi" w:hAnsiTheme="minorHAnsi"/>
          <w:sz w:val="22"/>
          <w:szCs w:val="22"/>
        </w:rPr>
        <w:t> Specific goals for each measure (e.g., Score of 85 in Customer Satisfaction, 20% market share)</w:t>
      </w:r>
    </w:p>
    <w:p w14:paraId="3A63B568" w14:textId="77777777" w:rsidR="00EE4CEB" w:rsidRPr="005A3BAC" w:rsidRDefault="00EE4CEB" w:rsidP="00EE4CEB">
      <w:pPr>
        <w:pStyle w:val="NormalWeb"/>
        <w:rPr>
          <w:rFonts w:asciiTheme="minorHAnsi" w:hAnsiTheme="minorHAnsi"/>
          <w:sz w:val="22"/>
          <w:szCs w:val="22"/>
        </w:rPr>
      </w:pPr>
      <w:r w:rsidRPr="005A3BAC">
        <w:rPr>
          <w:rStyle w:val="Strong"/>
          <w:rFonts w:asciiTheme="minorHAnsi" w:eastAsiaTheme="majorEastAsia" w:hAnsiTheme="minorHAnsi"/>
          <w:sz w:val="22"/>
          <w:szCs w:val="22"/>
        </w:rPr>
        <w:t>Initiatives:</w:t>
      </w:r>
      <w:r w:rsidRPr="005A3BAC">
        <w:rPr>
          <w:rFonts w:asciiTheme="minorHAnsi" w:hAnsiTheme="minorHAnsi"/>
          <w:sz w:val="22"/>
          <w:szCs w:val="22"/>
        </w:rPr>
        <w:t> Actions to reach customer goals (e.g., Customer service training, Marketing campaigns)</w:t>
      </w:r>
    </w:p>
    <w:p w14:paraId="6C0DF48F" w14:textId="77777777" w:rsidR="00EE4CEB" w:rsidRDefault="00EE4CEB" w:rsidP="00EE4CEB">
      <w:pPr>
        <w:pStyle w:val="NormalWeb"/>
        <w:rPr>
          <w:rFonts w:asciiTheme="minorHAnsi" w:hAnsiTheme="minorHAnsi"/>
          <w:sz w:val="22"/>
          <w:szCs w:val="22"/>
        </w:rPr>
      </w:pPr>
    </w:p>
    <w:p w14:paraId="1E332994" w14:textId="79B11BE7" w:rsidR="00EE4CEB" w:rsidRPr="00EE4CEB" w:rsidRDefault="00EE4CEB" w:rsidP="00EE4CEB">
      <w:pPr>
        <w:pStyle w:val="NormalWeb"/>
        <w:rPr>
          <w:rFonts w:asciiTheme="majorHAnsi" w:hAnsiTheme="majorHAnsi"/>
          <w:b/>
          <w:bCs/>
          <w:sz w:val="28"/>
          <w:szCs w:val="28"/>
        </w:rPr>
      </w:pPr>
      <w:r w:rsidRPr="00EE4CEB">
        <w:rPr>
          <w:rFonts w:asciiTheme="majorHAnsi" w:hAnsiTheme="majorHAnsi"/>
          <w:b/>
          <w:bCs/>
          <w:sz w:val="28"/>
          <w:szCs w:val="28"/>
        </w:rPr>
        <w:t>Internal Process Perspective</w:t>
      </w:r>
    </w:p>
    <w:p w14:paraId="2BCEE197" w14:textId="77777777" w:rsidR="00EE4CEB" w:rsidRPr="005A3BAC" w:rsidRDefault="00EE4CEB" w:rsidP="00EE4CEB">
      <w:pPr>
        <w:pStyle w:val="NormalWeb"/>
        <w:rPr>
          <w:rFonts w:asciiTheme="minorHAnsi" w:hAnsiTheme="minorHAnsi"/>
          <w:sz w:val="22"/>
          <w:szCs w:val="22"/>
        </w:rPr>
      </w:pPr>
      <w:r w:rsidRPr="005A3BAC">
        <w:rPr>
          <w:rStyle w:val="Strong"/>
          <w:rFonts w:asciiTheme="minorHAnsi" w:eastAsiaTheme="majorEastAsia" w:hAnsiTheme="minorHAnsi"/>
          <w:sz w:val="22"/>
          <w:szCs w:val="22"/>
        </w:rPr>
        <w:t>Objective:</w:t>
      </w:r>
      <w:r w:rsidRPr="005A3BAC">
        <w:rPr>
          <w:rFonts w:asciiTheme="minorHAnsi" w:hAnsiTheme="minorHAnsi"/>
          <w:sz w:val="22"/>
          <w:szCs w:val="22"/>
        </w:rPr>
        <w:t> What the company must excel at internally (e.g., Enhance Operational Efficiency, Improve Product Quality)</w:t>
      </w:r>
    </w:p>
    <w:p w14:paraId="3AB13AFE" w14:textId="77777777" w:rsidR="00EE4CEB" w:rsidRPr="005A3BAC" w:rsidRDefault="00EE4CEB" w:rsidP="00EE4CEB">
      <w:pPr>
        <w:pStyle w:val="NormalWeb"/>
        <w:rPr>
          <w:rFonts w:asciiTheme="minorHAnsi" w:hAnsiTheme="minorHAnsi"/>
          <w:sz w:val="22"/>
          <w:szCs w:val="22"/>
        </w:rPr>
      </w:pPr>
      <w:r w:rsidRPr="005A3BAC">
        <w:rPr>
          <w:rStyle w:val="Strong"/>
          <w:rFonts w:asciiTheme="minorHAnsi" w:eastAsiaTheme="majorEastAsia" w:hAnsiTheme="minorHAnsi"/>
          <w:sz w:val="22"/>
          <w:szCs w:val="22"/>
        </w:rPr>
        <w:t>Measures/KPIs:</w:t>
      </w:r>
      <w:r w:rsidRPr="005A3BAC">
        <w:rPr>
          <w:rFonts w:asciiTheme="minorHAnsi" w:hAnsiTheme="minorHAnsi"/>
          <w:sz w:val="22"/>
          <w:szCs w:val="22"/>
        </w:rPr>
        <w:t> Metrics for internal processes (e.g., Process Efficiency, Defect Rates)</w:t>
      </w:r>
    </w:p>
    <w:p w14:paraId="3C30F3A5" w14:textId="77777777" w:rsidR="00EE4CEB" w:rsidRPr="005A3BAC" w:rsidRDefault="00EE4CEB" w:rsidP="00EE4CEB">
      <w:pPr>
        <w:pStyle w:val="NormalWeb"/>
        <w:rPr>
          <w:rFonts w:asciiTheme="minorHAnsi" w:hAnsiTheme="minorHAnsi"/>
          <w:sz w:val="22"/>
          <w:szCs w:val="22"/>
        </w:rPr>
      </w:pPr>
      <w:r w:rsidRPr="005A3BAC">
        <w:rPr>
          <w:rStyle w:val="Strong"/>
          <w:rFonts w:asciiTheme="minorHAnsi" w:eastAsiaTheme="majorEastAsia" w:hAnsiTheme="minorHAnsi"/>
          <w:sz w:val="22"/>
          <w:szCs w:val="22"/>
        </w:rPr>
        <w:lastRenderedPageBreak/>
        <w:t>Targets:</w:t>
      </w:r>
      <w:r w:rsidRPr="005A3BAC">
        <w:rPr>
          <w:rFonts w:asciiTheme="minorHAnsi" w:hAnsiTheme="minorHAnsi"/>
          <w:sz w:val="22"/>
          <w:szCs w:val="22"/>
        </w:rPr>
        <w:t> Specific goals for each measure (e.g., 95% process efficiency, Reduce defect rate by 50%)</w:t>
      </w:r>
    </w:p>
    <w:p w14:paraId="3CFFE4D2" w14:textId="77777777" w:rsidR="00EE4CEB" w:rsidRPr="005A3BAC" w:rsidRDefault="00EE4CEB" w:rsidP="00EE4CEB">
      <w:pPr>
        <w:pStyle w:val="NormalWeb"/>
        <w:rPr>
          <w:rFonts w:asciiTheme="minorHAnsi" w:hAnsiTheme="minorHAnsi"/>
          <w:sz w:val="22"/>
          <w:szCs w:val="22"/>
        </w:rPr>
      </w:pPr>
      <w:r w:rsidRPr="005A3BAC">
        <w:rPr>
          <w:rStyle w:val="Strong"/>
          <w:rFonts w:asciiTheme="minorHAnsi" w:eastAsiaTheme="majorEastAsia" w:hAnsiTheme="minorHAnsi"/>
          <w:sz w:val="22"/>
          <w:szCs w:val="22"/>
        </w:rPr>
        <w:t>Initiatives:</w:t>
      </w:r>
      <w:r w:rsidRPr="005A3BAC">
        <w:rPr>
          <w:rFonts w:asciiTheme="minorHAnsi" w:hAnsiTheme="minorHAnsi"/>
          <w:sz w:val="22"/>
          <w:szCs w:val="22"/>
        </w:rPr>
        <w:t> Actions to improve processes (e.g., Implement lean management, Quality control programs)</w:t>
      </w:r>
    </w:p>
    <w:p w14:paraId="2C1E9061" w14:textId="77777777" w:rsidR="00EE4CEB" w:rsidRDefault="00EE4CEB" w:rsidP="00EE4CEB">
      <w:pPr>
        <w:pStyle w:val="NormalWeb"/>
        <w:rPr>
          <w:rFonts w:asciiTheme="minorHAnsi" w:hAnsiTheme="minorHAnsi"/>
          <w:sz w:val="22"/>
          <w:szCs w:val="22"/>
        </w:rPr>
      </w:pPr>
    </w:p>
    <w:p w14:paraId="3FFA2B00" w14:textId="4A3647BE" w:rsidR="00EE4CEB" w:rsidRPr="00EE4CEB" w:rsidRDefault="00EE4CEB" w:rsidP="00EE4CEB">
      <w:pPr>
        <w:pStyle w:val="NormalWeb"/>
        <w:rPr>
          <w:rFonts w:asciiTheme="majorHAnsi" w:hAnsiTheme="majorHAnsi"/>
          <w:b/>
          <w:bCs/>
          <w:sz w:val="28"/>
          <w:szCs w:val="28"/>
        </w:rPr>
      </w:pPr>
      <w:r w:rsidRPr="00EE4CEB">
        <w:rPr>
          <w:rFonts w:asciiTheme="majorHAnsi" w:hAnsiTheme="majorHAnsi"/>
          <w:b/>
          <w:bCs/>
          <w:sz w:val="28"/>
          <w:szCs w:val="28"/>
        </w:rPr>
        <w:t>Learning &amp; Growth Perspective</w:t>
      </w:r>
    </w:p>
    <w:p w14:paraId="7B506940" w14:textId="77777777" w:rsidR="00EE4CEB" w:rsidRPr="005A3BAC" w:rsidRDefault="00EE4CEB" w:rsidP="00EE4CEB">
      <w:pPr>
        <w:pStyle w:val="NormalWeb"/>
        <w:rPr>
          <w:rFonts w:asciiTheme="minorHAnsi" w:hAnsiTheme="minorHAnsi"/>
          <w:sz w:val="22"/>
          <w:szCs w:val="22"/>
        </w:rPr>
      </w:pPr>
      <w:r w:rsidRPr="005A3BAC">
        <w:rPr>
          <w:rStyle w:val="Strong"/>
          <w:rFonts w:asciiTheme="minorHAnsi" w:eastAsiaTheme="majorEastAsia" w:hAnsiTheme="minorHAnsi"/>
          <w:sz w:val="22"/>
          <w:szCs w:val="22"/>
        </w:rPr>
        <w:t>Objective: </w:t>
      </w:r>
      <w:r w:rsidRPr="005A3BAC">
        <w:rPr>
          <w:rFonts w:asciiTheme="minorHAnsi" w:hAnsiTheme="minorHAnsi"/>
          <w:sz w:val="22"/>
          <w:szCs w:val="22"/>
        </w:rPr>
        <w:t>Goals for culture, people, and organisational capacity (e.g., Improve Employee Skills, Foster Innovation)</w:t>
      </w:r>
    </w:p>
    <w:p w14:paraId="56E2BCAD" w14:textId="77777777" w:rsidR="00EE4CEB" w:rsidRPr="005A3BAC" w:rsidRDefault="00EE4CEB" w:rsidP="00EE4CEB">
      <w:pPr>
        <w:pStyle w:val="NormalWeb"/>
        <w:rPr>
          <w:rFonts w:asciiTheme="minorHAnsi" w:hAnsiTheme="minorHAnsi"/>
          <w:sz w:val="22"/>
          <w:szCs w:val="22"/>
        </w:rPr>
      </w:pPr>
      <w:r w:rsidRPr="005A3BAC">
        <w:rPr>
          <w:rStyle w:val="Strong"/>
          <w:rFonts w:asciiTheme="minorHAnsi" w:eastAsiaTheme="majorEastAsia" w:hAnsiTheme="minorHAnsi"/>
          <w:sz w:val="22"/>
          <w:szCs w:val="22"/>
        </w:rPr>
        <w:t>Measures/KPIs:</w:t>
      </w:r>
      <w:r w:rsidRPr="005A3BAC">
        <w:rPr>
          <w:rFonts w:asciiTheme="minorHAnsi" w:hAnsiTheme="minorHAnsi"/>
          <w:sz w:val="22"/>
          <w:szCs w:val="22"/>
        </w:rPr>
        <w:t> Metrics for learning and growth (e.g., Employee Satisfaction, Number of New Patents)</w:t>
      </w:r>
    </w:p>
    <w:p w14:paraId="536D1F93" w14:textId="77777777" w:rsidR="00EE4CEB" w:rsidRPr="005A3BAC" w:rsidRDefault="00EE4CEB" w:rsidP="00EE4CEB">
      <w:pPr>
        <w:pStyle w:val="NormalWeb"/>
        <w:rPr>
          <w:rFonts w:asciiTheme="minorHAnsi" w:hAnsiTheme="minorHAnsi"/>
          <w:sz w:val="22"/>
          <w:szCs w:val="22"/>
        </w:rPr>
      </w:pPr>
      <w:r w:rsidRPr="005A3BAC">
        <w:rPr>
          <w:rStyle w:val="Strong"/>
          <w:rFonts w:asciiTheme="minorHAnsi" w:eastAsiaTheme="majorEastAsia" w:hAnsiTheme="minorHAnsi"/>
          <w:sz w:val="22"/>
          <w:szCs w:val="22"/>
        </w:rPr>
        <w:t>Targets:</w:t>
      </w:r>
      <w:r w:rsidRPr="005A3BAC">
        <w:rPr>
          <w:rFonts w:asciiTheme="minorHAnsi" w:hAnsiTheme="minorHAnsi"/>
          <w:sz w:val="22"/>
          <w:szCs w:val="22"/>
        </w:rPr>
        <w:t> Specific goals for each measure (e.g., Employee satisfaction score of 90, 5 new patents per year)</w:t>
      </w:r>
    </w:p>
    <w:p w14:paraId="1C61255E" w14:textId="77777777" w:rsidR="00EE4CEB" w:rsidRPr="005A3BAC" w:rsidRDefault="00EE4CEB" w:rsidP="00EE4CEB">
      <w:pPr>
        <w:pStyle w:val="NormalWeb"/>
        <w:rPr>
          <w:rFonts w:asciiTheme="minorHAnsi" w:hAnsiTheme="minorHAnsi"/>
          <w:sz w:val="22"/>
          <w:szCs w:val="22"/>
        </w:rPr>
      </w:pPr>
      <w:r w:rsidRPr="005A3BAC">
        <w:rPr>
          <w:rStyle w:val="Strong"/>
          <w:rFonts w:asciiTheme="minorHAnsi" w:eastAsiaTheme="majorEastAsia" w:hAnsiTheme="minorHAnsi"/>
          <w:sz w:val="22"/>
          <w:szCs w:val="22"/>
        </w:rPr>
        <w:t>Initiatives</w:t>
      </w:r>
      <w:r w:rsidRPr="005A3BAC">
        <w:rPr>
          <w:rFonts w:asciiTheme="minorHAnsi" w:hAnsiTheme="minorHAnsi"/>
          <w:sz w:val="22"/>
          <w:szCs w:val="22"/>
        </w:rPr>
        <w:t>: Projects to achieve these goals (e.g., Training and development programs, Innovation workshops)</w:t>
      </w:r>
    </w:p>
    <w:p w14:paraId="6E7355C7" w14:textId="77777777" w:rsidR="00EE4CEB" w:rsidRDefault="00EE4CEB" w:rsidP="00EE4CEB">
      <w:pPr>
        <w:pStyle w:val="NormalWeb"/>
        <w:rPr>
          <w:rFonts w:asciiTheme="minorHAnsi" w:hAnsiTheme="minorHAnsi"/>
          <w:sz w:val="22"/>
          <w:szCs w:val="22"/>
        </w:rPr>
      </w:pPr>
    </w:p>
    <w:p w14:paraId="55E34E41" w14:textId="1F6B323F" w:rsidR="00EE4CEB" w:rsidRPr="005A3BAC" w:rsidRDefault="00EE4CEB" w:rsidP="00EE4CEB">
      <w:pPr>
        <w:pStyle w:val="NormalWeb"/>
        <w:rPr>
          <w:rFonts w:asciiTheme="minorHAnsi" w:hAnsiTheme="minorHAnsi"/>
          <w:sz w:val="22"/>
          <w:szCs w:val="22"/>
        </w:rPr>
      </w:pPr>
      <w:r w:rsidRPr="005A3BAC">
        <w:rPr>
          <w:rFonts w:asciiTheme="minorHAnsi" w:hAnsiTheme="minorHAnsi"/>
          <w:sz w:val="22"/>
          <w:szCs w:val="22"/>
        </w:rPr>
        <w:t>This template serves as a starting point. Customise it according to your organisation's vision, strategy, and operational focus areas. Remember, the most effective Balanced Scorecards are those tailored to reflect an organisation's unique strategy and competitive environment.</w:t>
      </w:r>
    </w:p>
    <w:p w14:paraId="4619FC5F" w14:textId="77777777" w:rsidR="00554C94" w:rsidRDefault="00554C94"/>
    <w:p w14:paraId="39AF39B8" w14:textId="77777777" w:rsidR="00AF38D8" w:rsidRDefault="00AF38D8"/>
    <w:p w14:paraId="27CEE504" w14:textId="77777777" w:rsidR="00AF38D8" w:rsidRDefault="00AF38D8"/>
    <w:p w14:paraId="458D7116" w14:textId="77777777" w:rsidR="00AF38D8" w:rsidRDefault="00AF38D8"/>
    <w:p w14:paraId="2EF430AE" w14:textId="77777777" w:rsidR="00AF38D8" w:rsidRDefault="00AF38D8"/>
    <w:p w14:paraId="311DD4D7" w14:textId="77777777" w:rsidR="00AF38D8" w:rsidRDefault="00AF38D8"/>
    <w:p w14:paraId="6B98A702" w14:textId="77777777" w:rsidR="00AF38D8" w:rsidRDefault="00AF38D8"/>
    <w:p w14:paraId="2D53EFBA" w14:textId="77777777" w:rsidR="00AF38D8" w:rsidRDefault="00AF38D8"/>
    <w:p w14:paraId="61BAA0B5" w14:textId="77777777" w:rsidR="00AF38D8" w:rsidRDefault="00AF38D8"/>
    <w:p w14:paraId="4B498DC3" w14:textId="77777777" w:rsidR="00AF38D8" w:rsidRDefault="00AF38D8"/>
    <w:p w14:paraId="5444CBC5" w14:textId="77777777" w:rsidR="00AF38D8" w:rsidRDefault="00AF38D8"/>
    <w:p w14:paraId="2F9989A2" w14:textId="77777777" w:rsidR="00AF38D8" w:rsidRDefault="00AF38D8"/>
    <w:p w14:paraId="66AEBBAB" w14:textId="77777777" w:rsidR="00AF38D8" w:rsidRDefault="00AF38D8"/>
    <w:p w14:paraId="21C3228C" w14:textId="70689BA8" w:rsidR="00AF38D8" w:rsidRDefault="00AF38D8">
      <w:r>
        <w:t xml:space="preserve">For more useful templates and examples visit our </w:t>
      </w:r>
      <w:hyperlink r:id="rId4" w:history="1">
        <w:r w:rsidRPr="00AF38D8">
          <w:rPr>
            <w:rStyle w:val="Hyperlink"/>
          </w:rPr>
          <w:t>free resources page</w:t>
        </w:r>
      </w:hyperlink>
      <w:r>
        <w:t>.</w:t>
      </w:r>
    </w:p>
    <w:sectPr w:rsidR="00AF38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CEB"/>
    <w:rsid w:val="002470DA"/>
    <w:rsid w:val="004F355B"/>
    <w:rsid w:val="00554C94"/>
    <w:rsid w:val="00AA1E28"/>
    <w:rsid w:val="00AF38D8"/>
    <w:rsid w:val="00EE4C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567DF"/>
  <w15:chartTrackingRefBased/>
  <w15:docId w15:val="{35049C3D-BDD4-4D81-ABAB-C4942C171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4C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4C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4C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4C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4C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4C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4C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4C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4C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C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4C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4C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4C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4C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4C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4C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4C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4CEB"/>
    <w:rPr>
      <w:rFonts w:eastAsiaTheme="majorEastAsia" w:cstheme="majorBidi"/>
      <w:color w:val="272727" w:themeColor="text1" w:themeTint="D8"/>
    </w:rPr>
  </w:style>
  <w:style w:type="paragraph" w:styleId="Title">
    <w:name w:val="Title"/>
    <w:basedOn w:val="Normal"/>
    <w:next w:val="Normal"/>
    <w:link w:val="TitleChar"/>
    <w:uiPriority w:val="10"/>
    <w:qFormat/>
    <w:rsid w:val="00EE4C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4C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4C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4C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4CEB"/>
    <w:pPr>
      <w:spacing w:before="160"/>
      <w:jc w:val="center"/>
    </w:pPr>
    <w:rPr>
      <w:i/>
      <w:iCs/>
      <w:color w:val="404040" w:themeColor="text1" w:themeTint="BF"/>
    </w:rPr>
  </w:style>
  <w:style w:type="character" w:customStyle="1" w:styleId="QuoteChar">
    <w:name w:val="Quote Char"/>
    <w:basedOn w:val="DefaultParagraphFont"/>
    <w:link w:val="Quote"/>
    <w:uiPriority w:val="29"/>
    <w:rsid w:val="00EE4CEB"/>
    <w:rPr>
      <w:i/>
      <w:iCs/>
      <w:color w:val="404040" w:themeColor="text1" w:themeTint="BF"/>
    </w:rPr>
  </w:style>
  <w:style w:type="paragraph" w:styleId="ListParagraph">
    <w:name w:val="List Paragraph"/>
    <w:basedOn w:val="Normal"/>
    <w:uiPriority w:val="34"/>
    <w:qFormat/>
    <w:rsid w:val="00EE4CEB"/>
    <w:pPr>
      <w:ind w:left="720"/>
      <w:contextualSpacing/>
    </w:pPr>
  </w:style>
  <w:style w:type="character" w:styleId="IntenseEmphasis">
    <w:name w:val="Intense Emphasis"/>
    <w:basedOn w:val="DefaultParagraphFont"/>
    <w:uiPriority w:val="21"/>
    <w:qFormat/>
    <w:rsid w:val="00EE4CEB"/>
    <w:rPr>
      <w:i/>
      <w:iCs/>
      <w:color w:val="0F4761" w:themeColor="accent1" w:themeShade="BF"/>
    </w:rPr>
  </w:style>
  <w:style w:type="paragraph" w:styleId="IntenseQuote">
    <w:name w:val="Intense Quote"/>
    <w:basedOn w:val="Normal"/>
    <w:next w:val="Normal"/>
    <w:link w:val="IntenseQuoteChar"/>
    <w:uiPriority w:val="30"/>
    <w:qFormat/>
    <w:rsid w:val="00EE4C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4CEB"/>
    <w:rPr>
      <w:i/>
      <w:iCs/>
      <w:color w:val="0F4761" w:themeColor="accent1" w:themeShade="BF"/>
    </w:rPr>
  </w:style>
  <w:style w:type="character" w:styleId="IntenseReference">
    <w:name w:val="Intense Reference"/>
    <w:basedOn w:val="DefaultParagraphFont"/>
    <w:uiPriority w:val="32"/>
    <w:qFormat/>
    <w:rsid w:val="00EE4CEB"/>
    <w:rPr>
      <w:b/>
      <w:bCs/>
      <w:smallCaps/>
      <w:color w:val="0F4761" w:themeColor="accent1" w:themeShade="BF"/>
      <w:spacing w:val="5"/>
    </w:rPr>
  </w:style>
  <w:style w:type="paragraph" w:styleId="NormalWeb">
    <w:name w:val="Normal (Web)"/>
    <w:basedOn w:val="Normal"/>
    <w:uiPriority w:val="99"/>
    <w:semiHidden/>
    <w:unhideWhenUsed/>
    <w:rsid w:val="00EE4CE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EE4CEB"/>
    <w:rPr>
      <w:b/>
      <w:bCs/>
    </w:rPr>
  </w:style>
  <w:style w:type="character" w:styleId="Hyperlink">
    <w:name w:val="Hyperlink"/>
    <w:basedOn w:val="DefaultParagraphFont"/>
    <w:uiPriority w:val="99"/>
    <w:unhideWhenUsed/>
    <w:rsid w:val="00AF38D8"/>
    <w:rPr>
      <w:color w:val="467886" w:themeColor="hyperlink"/>
      <w:u w:val="single"/>
    </w:rPr>
  </w:style>
  <w:style w:type="character" w:styleId="UnresolvedMention">
    <w:name w:val="Unresolved Mention"/>
    <w:basedOn w:val="DefaultParagraphFont"/>
    <w:uiPriority w:val="99"/>
    <w:semiHidden/>
    <w:unhideWhenUsed/>
    <w:rsid w:val="00AF38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urplegriffon.com/blog/free-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390</Words>
  <Characters>2226</Characters>
  <Application>Microsoft Office Word</Application>
  <DocSecurity>0</DocSecurity>
  <Lines>18</Lines>
  <Paragraphs>5</Paragraphs>
  <ScaleCrop>false</ScaleCrop>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Lawless</dc:creator>
  <cp:keywords/>
  <dc:description/>
  <cp:lastModifiedBy>James Lawless</cp:lastModifiedBy>
  <cp:revision>2</cp:revision>
  <dcterms:created xsi:type="dcterms:W3CDTF">2024-05-24T12:56:00Z</dcterms:created>
  <dcterms:modified xsi:type="dcterms:W3CDTF">2024-08-06T13:50:00Z</dcterms:modified>
</cp:coreProperties>
</file>